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B6C98" w:rsidRDefault="001B6C9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B6C98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27.</w:t>
      </w: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Las dependencias y entidades seleccionarán de entre los procedimientos que a continuación se señalan, aquél que de acuerdo con la naturaleza de la contratación asegure al Estado las mejores condiciones disponibles en cuanto a precio, calidad, financiamiento, oportunidad y demás circunstancias pertinentes:</w:t>
      </w: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I. </w:t>
      </w: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1B6C98">
        <w:rPr>
          <w:rFonts w:ascii="Arial" w:eastAsia="Times New Roman" w:hAnsi="Arial" w:cs="Arial"/>
          <w:bCs/>
          <w:sz w:val="20"/>
          <w:szCs w:val="20"/>
          <w:lang w:eastAsia="es-ES"/>
        </w:rPr>
        <w:t>Licitación pública;</w:t>
      </w: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II. </w:t>
      </w: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1B6C98">
        <w:rPr>
          <w:rFonts w:ascii="Arial" w:eastAsia="Times New Roman" w:hAnsi="Arial" w:cs="Arial"/>
          <w:bCs/>
          <w:sz w:val="20"/>
          <w:szCs w:val="20"/>
          <w:lang w:eastAsia="es-ES"/>
        </w:rPr>
        <w:t>Invitación a cuando menos tres personas, o</w:t>
      </w: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III. </w:t>
      </w: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1B6C98">
        <w:rPr>
          <w:rFonts w:ascii="Arial" w:eastAsia="Times New Roman" w:hAnsi="Arial" w:cs="Arial"/>
          <w:bCs/>
          <w:sz w:val="20"/>
          <w:szCs w:val="20"/>
          <w:lang w:eastAsia="es-ES"/>
        </w:rPr>
        <w:t>Adjudicación directa.</w:t>
      </w: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Los contratos de obras públicas y los servicios relacionados con las mismas se adjudicarán, por regla general, a través de licitaciones públicas, </w:t>
      </w:r>
      <w:r w:rsidRPr="0059357B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mediante convocatoria pública</w:t>
      </w: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, para que libremente se presenten proposiciones solventes en sobre cerrado, que será abierto públicamente.</w:t>
      </w: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Las condiciones contenidas </w:t>
      </w:r>
      <w:r w:rsidRPr="0059357B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en la convocatoria</w:t>
      </w: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a la licitación e invitación a cuando menos tres personas y en las proposiciones presentadas por los licitantes no podrán ser negociadas, sin perjuicio de que la convocante pueda solicitar a los licitantes aclaraciones o información adicional en los términos del artículo 38 de esta Ley.</w:t>
      </w: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A3401B" w:rsidRPr="0059357B" w:rsidRDefault="00A3401B" w:rsidP="00A3401B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A3401B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31.</w:t>
      </w:r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r w:rsidRPr="0059357B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La convocatoria a la licitación pública, en la cual se establecerán las bases en que se desarrollará el procedimiento y en las cuales se describirán los requisitos de participación, deberá contener:</w:t>
      </w:r>
    </w:p>
    <w:p w:rsidR="00A3401B" w:rsidRPr="00A3401B" w:rsidRDefault="00A3401B" w:rsidP="00A3401B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A3401B" w:rsidRPr="00A3401B" w:rsidRDefault="00A3401B" w:rsidP="00A3401B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</w:pPr>
      <w:bookmarkStart w:id="0" w:name="_GoBack"/>
      <w:bookmarkEnd w:id="0"/>
      <w:r w:rsidRPr="00A3401B"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  <w:t>Artículo reformado DOF 07-07-2005, 28-05-2009</w:t>
      </w:r>
    </w:p>
    <w:p w:rsidR="00A3401B" w:rsidRPr="00A3401B" w:rsidRDefault="00A3401B" w:rsidP="00A3401B">
      <w:pPr>
        <w:spacing w:after="0" w:line="240" w:lineRule="auto"/>
        <w:ind w:firstLine="288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A3401B" w:rsidRPr="00A3401B" w:rsidRDefault="00A3401B" w:rsidP="00A3401B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A3401B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32.</w:t>
      </w:r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r w:rsidRPr="0059357B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La publicación de la convocatoria a la licitación pública</w:t>
      </w:r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se realizará a través de </w:t>
      </w:r>
      <w:proofErr w:type="spellStart"/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CompraNet</w:t>
      </w:r>
      <w:proofErr w:type="spellEnd"/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y su obtención será gratuita. Además, simultáneamente se enviará para su publicación en el Diario Oficial de </w:t>
      </w:r>
      <w:smartTag w:uri="urn:schemas-microsoft-com:office:smarttags" w:element="PersonName">
        <w:smartTagPr>
          <w:attr w:name="ProductID" w:val="la Federaci￳n"/>
        </w:smartTagPr>
        <w:r w:rsidRPr="00A3401B">
          <w:rPr>
            <w:rFonts w:ascii="Arial" w:eastAsia="Times New Roman" w:hAnsi="Arial" w:cs="Arial"/>
            <w:color w:val="000000"/>
            <w:sz w:val="20"/>
            <w:szCs w:val="20"/>
            <w:lang w:val="es-ES" w:eastAsia="es-MX"/>
          </w:rPr>
          <w:t>la Federación</w:t>
        </w:r>
      </w:smartTag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, un resumen de la convocatoria a la licitación que deberá contener, entre otros elementos, el objeto de la licitación, el volumen de obra, el número de licitación, las fechas previstas para llevar a cabo el procedimiento de contratación y cuando se publicó en </w:t>
      </w:r>
      <w:proofErr w:type="spellStart"/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CompraNet</w:t>
      </w:r>
      <w:proofErr w:type="spellEnd"/>
      <w:r w:rsidRPr="00A3401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y, asimismo, la convocante pondrá a disposición de los licitantes copia del texto de la convocatoria.</w:t>
      </w: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sectPr w:rsidR="001B6C98" w:rsidRPr="001B6C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F0FAF"/>
    <w:rsid w:val="00406545"/>
    <w:rsid w:val="00542F87"/>
    <w:rsid w:val="0059357B"/>
    <w:rsid w:val="0060626A"/>
    <w:rsid w:val="006B2828"/>
    <w:rsid w:val="006F7B91"/>
    <w:rsid w:val="007D6E43"/>
    <w:rsid w:val="007E6DB3"/>
    <w:rsid w:val="009442E2"/>
    <w:rsid w:val="009B1A51"/>
    <w:rsid w:val="00A3401B"/>
    <w:rsid w:val="00B33A5F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2013-04-10T14:49:00Z</dcterms:created>
  <dcterms:modified xsi:type="dcterms:W3CDTF">2013-04-16T15:02:00Z</dcterms:modified>
</cp:coreProperties>
</file>